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枣庄高新区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创业导师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区直各孵化器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为进一步提升我区科技企业孵化器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的管理能力和服务水平，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更好服务我区各级各类孵化器、众创空间在孵企业，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培育更多科技型中小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企业和国家高新技术企业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，有效推动科技企业孵化器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创业导师行动的开展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国家科技部、省科技厅、市科技局相关文件要求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枣庄高新区第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名单，有效期三年。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附件：枣庄高新区第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批创业导师名单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枣庄高新区科学技术局         枣庄高新区科技创新中心</w:t>
      </w:r>
    </w:p>
    <w:p>
      <w:pPr>
        <w:ind w:left="2940" w:leftChars="0" w:firstLine="42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2021年8月6日</w:t>
      </w:r>
    </w:p>
    <w:p>
      <w:pPr>
        <w:jc w:val="both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枣庄高新区第四批创业导师名单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tbl>
      <w:tblPr>
        <w:tblStyle w:val="4"/>
        <w:tblW w:w="10065" w:type="dxa"/>
        <w:tblInd w:w="-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45"/>
        <w:gridCol w:w="603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单位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卢振宗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  <w:t>山东天衢精密工业有限公司董事长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刘青平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山东鑫诺生物工程有限公司总经理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乔文健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枣庄睿诺光电信息有限公司副总经理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孔祥明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枣庄飞秒根技术研究院有限公司副总经理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何荣文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山东科盛科技孵化器有限公司总经理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雯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山东天瀚新能源科技有限公司副总经理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褚亚楠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山东九洲齐力集团有限公司总经理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  强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山东中泰达技术孵化有限公司总经理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张铠苑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山东中网银新投资管理有限公司投资总监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金融类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82886"/>
    <w:rsid w:val="6E2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80"/>
    </w:pPr>
    <w:rPr>
      <w:rFonts w:ascii="仿宋_GB2312" w:hAnsi="创艺简标宋" w:eastAsia="仿宋_GB2312" w:cs="Times New Roman"/>
      <w:sz w:val="32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2021-10-17T02:16:00Z</dcterms:created>
  <dc:creator>Administrator</dc:creator>
  <cp:lastModifiedBy>Nicole</cp:lastModifiedBy>
  <dcterms:modified xsi:type="dcterms:W3CDTF">2021-11-18T08:41:59Z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FAD6A83A6A1E4B09B56D0CF5037EF479</vt:lpwstr>
  </property>
</Properties>
</file>